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4909" w14:textId="77777777" w:rsidR="00123B8D" w:rsidRDefault="00123B8D" w:rsidP="00123B8D">
      <w:pPr>
        <w:rPr>
          <w:i/>
        </w:rPr>
      </w:pPr>
      <w:r>
        <w:rPr>
          <w:i/>
        </w:rPr>
        <w:t>Účetní jednotka</w:t>
      </w:r>
    </w:p>
    <w:p w14:paraId="1C86B7E3" w14:textId="77777777" w:rsidR="00123B8D" w:rsidRDefault="00123B8D" w:rsidP="00123B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Zájmové sdružení Frýdlantsko-Beskydy</w:t>
      </w:r>
    </w:p>
    <w:p w14:paraId="77493C3B" w14:textId="77777777" w:rsidR="00123B8D" w:rsidRDefault="00123B8D" w:rsidP="00123B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Náměstí 3</w:t>
      </w:r>
    </w:p>
    <w:p w14:paraId="4F988930" w14:textId="77777777" w:rsidR="00123B8D" w:rsidRDefault="00123B8D" w:rsidP="00123B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739 11 Frýdlant nad Ostravicí</w:t>
      </w:r>
    </w:p>
    <w:p w14:paraId="29D3C3B1" w14:textId="77777777" w:rsidR="00123B8D" w:rsidRDefault="00123B8D" w:rsidP="00123B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IČO: 69609926</w:t>
      </w:r>
    </w:p>
    <w:p w14:paraId="3C071B31" w14:textId="77777777" w:rsidR="00123B8D" w:rsidRDefault="00123B8D" w:rsidP="00123B8D">
      <w:pPr>
        <w:pStyle w:val="Bezmezer"/>
        <w:rPr>
          <w:b/>
          <w:sz w:val="28"/>
          <w:szCs w:val="28"/>
        </w:rPr>
      </w:pPr>
    </w:p>
    <w:p w14:paraId="77AB01FC" w14:textId="77777777" w:rsidR="00123B8D" w:rsidRDefault="00123B8D" w:rsidP="00123B8D">
      <w:pPr>
        <w:pStyle w:val="Bezmez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</w:t>
      </w:r>
      <w:r>
        <w:rPr>
          <w:b/>
          <w:sz w:val="36"/>
          <w:szCs w:val="36"/>
        </w:rPr>
        <w:t>INVENTARIZAČNÍ ZPRÁVA</w:t>
      </w:r>
    </w:p>
    <w:p w14:paraId="767822EB" w14:textId="77777777" w:rsidR="00123B8D" w:rsidRDefault="00123B8D" w:rsidP="00123B8D">
      <w:pPr>
        <w:pStyle w:val="Bezmezer"/>
        <w:rPr>
          <w:b/>
          <w:sz w:val="36"/>
          <w:szCs w:val="36"/>
        </w:rPr>
      </w:pPr>
    </w:p>
    <w:p w14:paraId="79E093AB" w14:textId="77777777" w:rsidR="00123B8D" w:rsidRDefault="00123B8D" w:rsidP="00123B8D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V souladu s ustanovením zákona č.563/1991 Sb., o účetnictví, vyhláškou č.410/2009 Sb., Českými účetními standardy č.708 a vyhláškou č.270/2010 Sb., o inventarizaci majetku a závazků a Směrnicí pro provedení inventarizace byla provedena inventarizace veškerého majetku a závazků.</w:t>
      </w:r>
    </w:p>
    <w:p w14:paraId="378E0287" w14:textId="77777777" w:rsidR="00123B8D" w:rsidRDefault="00123B8D" w:rsidP="00123B8D">
      <w:pPr>
        <w:pStyle w:val="Bezmezer"/>
        <w:jc w:val="both"/>
        <w:rPr>
          <w:sz w:val="28"/>
          <w:szCs w:val="28"/>
        </w:rPr>
      </w:pPr>
    </w:p>
    <w:p w14:paraId="5E03D52D" w14:textId="77777777" w:rsidR="00123B8D" w:rsidRDefault="00123B8D" w:rsidP="00123B8D">
      <w:pPr>
        <w:pStyle w:val="Bezmezer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Plán inventur</w:t>
      </w:r>
    </w:p>
    <w:p w14:paraId="5415FAE9" w14:textId="77777777" w:rsidR="00123B8D" w:rsidRDefault="00123B8D" w:rsidP="00123B8D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Plán inventur byl včas zpracován a řádně schválen dne 30.9.2021</w:t>
      </w:r>
    </w:p>
    <w:p w14:paraId="6A479522" w14:textId="77777777" w:rsidR="00123B8D" w:rsidRDefault="00123B8D" w:rsidP="00123B8D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Inventarizační komise postupovala v souladu s vyhláškou č.270/2010 Sb., a Směrnicí č.1/2011 o inventarizaci. Metodika postupů při inventarizaci byla dodržena. Podpisy členů inventarizační komise byly odsouhlaseny na podpisové vzory a nebyly zjištěny rozdíly. Termín řádných inventur byl dodržen.</w:t>
      </w:r>
    </w:p>
    <w:p w14:paraId="5731270C" w14:textId="77777777" w:rsidR="00123B8D" w:rsidRDefault="00123B8D" w:rsidP="00123B8D">
      <w:pPr>
        <w:pStyle w:val="Bezmezer"/>
        <w:jc w:val="both"/>
        <w:rPr>
          <w:sz w:val="28"/>
          <w:szCs w:val="28"/>
        </w:rPr>
      </w:pPr>
    </w:p>
    <w:p w14:paraId="13B3CE34" w14:textId="77777777" w:rsidR="00123B8D" w:rsidRDefault="00123B8D" w:rsidP="00123B8D">
      <w:pPr>
        <w:pStyle w:val="Bezmezer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Proškolení členů inventarizační komise</w:t>
      </w:r>
    </w:p>
    <w:p w14:paraId="73FA685F" w14:textId="77777777" w:rsidR="00123B8D" w:rsidRDefault="00123B8D" w:rsidP="00123B8D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Proškolení inventarizační komise proběhlo v budově Městského úřadu ve Frýdlantu nad Ostravicí dne 30.11.2021. Doložena prezenční listina.</w:t>
      </w:r>
    </w:p>
    <w:p w14:paraId="6882E94A" w14:textId="77777777" w:rsidR="00123B8D" w:rsidRDefault="00123B8D" w:rsidP="00123B8D">
      <w:pPr>
        <w:pStyle w:val="Bezmezer"/>
        <w:jc w:val="both"/>
        <w:rPr>
          <w:sz w:val="28"/>
          <w:szCs w:val="28"/>
        </w:rPr>
      </w:pPr>
    </w:p>
    <w:p w14:paraId="013CA191" w14:textId="77777777" w:rsidR="00123B8D" w:rsidRDefault="00123B8D" w:rsidP="00123B8D">
      <w:pPr>
        <w:pStyle w:val="Bezmezer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Průběh inventarizace</w:t>
      </w:r>
    </w:p>
    <w:p w14:paraId="0E0ED773" w14:textId="77777777" w:rsidR="00123B8D" w:rsidRDefault="00123B8D" w:rsidP="00123B8D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Inventarizace byla provedena ke dni 31.12.2021</w:t>
      </w:r>
    </w:p>
    <w:p w14:paraId="6A6C0ADA" w14:textId="77777777" w:rsidR="00123B8D" w:rsidRDefault="00123B8D" w:rsidP="00123B8D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Inventarizace byla zahájena dne 17.1.2021 </w:t>
      </w:r>
    </w:p>
    <w:p w14:paraId="4DE93BC0" w14:textId="77777777" w:rsidR="00123B8D" w:rsidRDefault="00123B8D" w:rsidP="00123B8D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Inventarizace byla ukončena dne 20.1.2022</w:t>
      </w:r>
    </w:p>
    <w:p w14:paraId="07A62226" w14:textId="77777777" w:rsidR="00123B8D" w:rsidRDefault="00123B8D" w:rsidP="00123B8D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Inventarizace byla provedena komisí ve složení:</w:t>
      </w:r>
    </w:p>
    <w:p w14:paraId="0B78C6C7" w14:textId="77777777" w:rsidR="00123B8D" w:rsidRDefault="00123B8D" w:rsidP="00123B8D">
      <w:pPr>
        <w:pStyle w:val="Bezmezer"/>
        <w:jc w:val="both"/>
        <w:rPr>
          <w:sz w:val="28"/>
          <w:szCs w:val="28"/>
        </w:rPr>
      </w:pPr>
    </w:p>
    <w:p w14:paraId="336E71E6" w14:textId="77777777" w:rsidR="00123B8D" w:rsidRDefault="00123B8D" w:rsidP="00123B8D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Inventarizační komise:</w:t>
      </w:r>
    </w:p>
    <w:p w14:paraId="2F144179" w14:textId="77777777" w:rsidR="00123B8D" w:rsidRDefault="00123B8D" w:rsidP="00123B8D">
      <w:pPr>
        <w:pStyle w:val="Bezmezer"/>
        <w:jc w:val="both"/>
        <w:rPr>
          <w:b/>
          <w:sz w:val="28"/>
          <w:szCs w:val="28"/>
        </w:rPr>
      </w:pPr>
    </w:p>
    <w:p w14:paraId="37208C49" w14:textId="77777777" w:rsidR="00123B8D" w:rsidRDefault="00123B8D" w:rsidP="00123B8D">
      <w:pPr>
        <w:pStyle w:val="Bezmezer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Předseda: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Ing. Milan Vaněk /starosta obce Pstruží/</w:t>
      </w:r>
    </w:p>
    <w:p w14:paraId="76B29160" w14:textId="77777777" w:rsidR="00123B8D" w:rsidRDefault="00123B8D" w:rsidP="00123B8D">
      <w:pPr>
        <w:pStyle w:val="Bezmezer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Člen inventární </w:t>
      </w:r>
      <w:proofErr w:type="gramStart"/>
      <w:r>
        <w:rPr>
          <w:b/>
          <w:sz w:val="28"/>
          <w:szCs w:val="28"/>
        </w:rPr>
        <w:t>komise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>Irena Babicová /starostka obce Baška/</w:t>
      </w:r>
    </w:p>
    <w:p w14:paraId="3B800D4E" w14:textId="77777777" w:rsidR="00123B8D" w:rsidRDefault="00123B8D" w:rsidP="00123B8D">
      <w:pPr>
        <w:pStyle w:val="Bezmezer"/>
        <w:jc w:val="both"/>
        <w:rPr>
          <w:sz w:val="28"/>
          <w:szCs w:val="28"/>
        </w:rPr>
      </w:pPr>
    </w:p>
    <w:p w14:paraId="3A8B45DF" w14:textId="77777777" w:rsidR="00123B8D" w:rsidRDefault="00123B8D" w:rsidP="00123B8D">
      <w:pPr>
        <w:pStyle w:val="Bezmezer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Vyjádření inventární komise</w:t>
      </w:r>
    </w:p>
    <w:p w14:paraId="0C04625E" w14:textId="77777777" w:rsidR="00123B8D" w:rsidRDefault="00123B8D" w:rsidP="00123B8D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Inventarizace proběhla řádně, podklady byly řádně připraveny a ověřeny na skutečnost. Dle plánu inventur byl zjištěn skutečný stav majetku a závazků, který je zaznamenám v inventurních soupisech. Inventarizační rozdíly nebyly zjištěny.</w:t>
      </w:r>
    </w:p>
    <w:p w14:paraId="1F3E6846" w14:textId="77777777" w:rsidR="00123B8D" w:rsidRDefault="00123B8D" w:rsidP="00123B8D">
      <w:pPr>
        <w:pStyle w:val="Bezmezer"/>
        <w:rPr>
          <w:sz w:val="28"/>
          <w:szCs w:val="28"/>
        </w:rPr>
      </w:pPr>
    </w:p>
    <w:p w14:paraId="3832FAC8" w14:textId="77777777" w:rsidR="00123B8D" w:rsidRDefault="00123B8D" w:rsidP="00123B8D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</w:p>
    <w:p w14:paraId="16CB8AB9" w14:textId="77777777" w:rsidR="00123B8D" w:rsidRDefault="00123B8D" w:rsidP="00123B8D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Prohlášení inventarizační komise</w:t>
      </w:r>
    </w:p>
    <w:p w14:paraId="19959A4D" w14:textId="77777777" w:rsidR="00123B8D" w:rsidRDefault="00123B8D" w:rsidP="00123B8D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Inventarizace byla provedena v souladu s ustanovením zákona č.563/1991 Sb. o účetnictví a Směrnicí č.1/2011 pro provedení inventarizace.</w:t>
      </w:r>
    </w:p>
    <w:p w14:paraId="1B4D2D34" w14:textId="77777777" w:rsidR="00123B8D" w:rsidRDefault="00123B8D" w:rsidP="00123B8D">
      <w:pPr>
        <w:pStyle w:val="Bezmezer"/>
        <w:jc w:val="both"/>
        <w:rPr>
          <w:sz w:val="28"/>
          <w:szCs w:val="28"/>
        </w:rPr>
      </w:pPr>
    </w:p>
    <w:p w14:paraId="7ACBE453" w14:textId="77777777" w:rsidR="00123B8D" w:rsidRDefault="00123B8D" w:rsidP="00123B8D">
      <w:pPr>
        <w:pStyle w:val="Bezmezer"/>
        <w:jc w:val="both"/>
        <w:rPr>
          <w:sz w:val="28"/>
          <w:szCs w:val="28"/>
        </w:rPr>
      </w:pPr>
    </w:p>
    <w:p w14:paraId="7B034C72" w14:textId="77777777" w:rsidR="00123B8D" w:rsidRDefault="00123B8D" w:rsidP="00123B8D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Dne: 20.1.2022</w:t>
      </w:r>
    </w:p>
    <w:p w14:paraId="48989AD7" w14:textId="77777777" w:rsidR="00123B8D" w:rsidRDefault="00123B8D" w:rsidP="00123B8D">
      <w:pPr>
        <w:pStyle w:val="Bezmezer"/>
        <w:jc w:val="both"/>
        <w:rPr>
          <w:sz w:val="28"/>
          <w:szCs w:val="28"/>
        </w:rPr>
      </w:pPr>
    </w:p>
    <w:p w14:paraId="2178F376" w14:textId="77777777" w:rsidR="00123B8D" w:rsidRDefault="00123B8D" w:rsidP="00123B8D">
      <w:pPr>
        <w:pStyle w:val="Bezmezer"/>
        <w:jc w:val="both"/>
        <w:rPr>
          <w:sz w:val="28"/>
          <w:szCs w:val="28"/>
        </w:rPr>
      </w:pPr>
    </w:p>
    <w:p w14:paraId="3820C90A" w14:textId="77777777" w:rsidR="00123B8D" w:rsidRDefault="00123B8D" w:rsidP="00123B8D">
      <w:pPr>
        <w:pStyle w:val="Bezmezer"/>
        <w:jc w:val="both"/>
        <w:rPr>
          <w:sz w:val="28"/>
          <w:szCs w:val="28"/>
        </w:rPr>
      </w:pPr>
    </w:p>
    <w:p w14:paraId="5CCD4FEF" w14:textId="6499379C" w:rsidR="00123B8D" w:rsidRDefault="00123B8D" w:rsidP="00123B8D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S výsledky inventarizace majetku a závazků za rok 2021 byli seznámení dne 21.1.2022 předsedkyně a místopředseda Zájmového sdružení Frýdlantsko-Beskydy.</w:t>
      </w:r>
    </w:p>
    <w:p w14:paraId="4B8072B8" w14:textId="77777777" w:rsidR="00123B8D" w:rsidRDefault="00123B8D" w:rsidP="00123B8D">
      <w:pPr>
        <w:pStyle w:val="Bezmezer"/>
        <w:jc w:val="both"/>
        <w:rPr>
          <w:sz w:val="28"/>
          <w:szCs w:val="28"/>
        </w:rPr>
      </w:pPr>
    </w:p>
    <w:p w14:paraId="19BDD017" w14:textId="77777777" w:rsidR="00123B8D" w:rsidRDefault="00123B8D" w:rsidP="00123B8D">
      <w:pPr>
        <w:pStyle w:val="Bezmezer"/>
        <w:jc w:val="both"/>
        <w:rPr>
          <w:sz w:val="28"/>
          <w:szCs w:val="28"/>
        </w:rPr>
      </w:pPr>
    </w:p>
    <w:p w14:paraId="21E4D4A1" w14:textId="77777777" w:rsidR="00123B8D" w:rsidRDefault="00123B8D" w:rsidP="00123B8D">
      <w:pPr>
        <w:pStyle w:val="Bezmezer"/>
        <w:jc w:val="both"/>
        <w:rPr>
          <w:sz w:val="28"/>
          <w:szCs w:val="28"/>
        </w:rPr>
      </w:pPr>
    </w:p>
    <w:p w14:paraId="62BDE8E5" w14:textId="77777777" w:rsidR="00123B8D" w:rsidRDefault="00123B8D" w:rsidP="00123B8D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RNDr. Helena Pešatová                                  Petr Blokša</w:t>
      </w:r>
    </w:p>
    <w:p w14:paraId="2A9C932D" w14:textId="77777777" w:rsidR="00123B8D" w:rsidRDefault="00123B8D" w:rsidP="00123B8D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Předsedkyně Zájmového sdružení               místopředseda Zájmového sdružení</w:t>
      </w:r>
    </w:p>
    <w:p w14:paraId="53C6F419" w14:textId="77777777" w:rsidR="00123B8D" w:rsidRDefault="00123B8D" w:rsidP="00123B8D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Frýdlantsko-Beskydy                                      </w:t>
      </w:r>
      <w:proofErr w:type="spellStart"/>
      <w:r>
        <w:rPr>
          <w:sz w:val="28"/>
          <w:szCs w:val="28"/>
        </w:rPr>
        <w:t>Frýdlantsko-Beskydy</w:t>
      </w:r>
      <w:proofErr w:type="spellEnd"/>
    </w:p>
    <w:p w14:paraId="128F3941" w14:textId="77777777" w:rsidR="00123B8D" w:rsidRDefault="00123B8D" w:rsidP="00123B8D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9421BF" w14:textId="77777777" w:rsidR="00123B8D" w:rsidRDefault="00123B8D" w:rsidP="00123B8D">
      <w:pPr>
        <w:pStyle w:val="Bezmezer"/>
        <w:jc w:val="both"/>
        <w:rPr>
          <w:sz w:val="28"/>
          <w:szCs w:val="28"/>
        </w:rPr>
      </w:pPr>
    </w:p>
    <w:p w14:paraId="1CDF5988" w14:textId="77777777" w:rsidR="00123B8D" w:rsidRDefault="00123B8D" w:rsidP="00123B8D">
      <w:pPr>
        <w:pStyle w:val="Bezmezer"/>
        <w:jc w:val="both"/>
        <w:rPr>
          <w:sz w:val="28"/>
          <w:szCs w:val="28"/>
        </w:rPr>
      </w:pPr>
    </w:p>
    <w:p w14:paraId="1C1B1528" w14:textId="77777777" w:rsidR="00AF23A7" w:rsidRDefault="00AF23A7"/>
    <w:sectPr w:rsidR="00AF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2965"/>
    <w:multiLevelType w:val="hybridMultilevel"/>
    <w:tmpl w:val="7EC83CDC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3081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EF"/>
    <w:rsid w:val="000675EF"/>
    <w:rsid w:val="00123B8D"/>
    <w:rsid w:val="00AC47EC"/>
    <w:rsid w:val="00A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BD88"/>
  <w15:chartTrackingRefBased/>
  <w15:docId w15:val="{3FAE4635-FFEC-457F-AB2C-B7958B94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B8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3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Kotasová Věra</dc:creator>
  <cp:keywords/>
  <dc:description/>
  <cp:lastModifiedBy>Kotasová Věra</cp:lastModifiedBy>
  <cp:revision>2</cp:revision>
  <dcterms:created xsi:type="dcterms:W3CDTF">2022-05-05T15:47:00Z</dcterms:created>
  <dcterms:modified xsi:type="dcterms:W3CDTF">2022-05-05T15:47:00Z</dcterms:modified>
</cp:coreProperties>
</file>